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华文中宋" w:eastAsia="华文中宋" w:hAnsi="华文中宋"/>
          <w:color w:val="333333"/>
          <w:spacing w:val="8"/>
          <w:sz w:val="40"/>
          <w:szCs w:val="32"/>
        </w:rPr>
      </w:pPr>
      <w:r w:rsidRPr="001B52AD">
        <w:rPr>
          <w:rFonts w:ascii="华文中宋" w:eastAsia="华文中宋" w:hAnsi="华文中宋" w:hint="eastAsia"/>
          <w:color w:val="333333"/>
          <w:spacing w:val="8"/>
          <w:sz w:val="40"/>
          <w:szCs w:val="32"/>
        </w:rPr>
        <w:t>全省性社会组织年度检查办理指南 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Style w:val="a4"/>
          <w:rFonts w:ascii="华文仿宋" w:eastAsia="华文仿宋" w:hAnsi="华文仿宋" w:hint="eastAsia"/>
          <w:color w:val="333333"/>
          <w:spacing w:val="8"/>
          <w:sz w:val="32"/>
          <w:szCs w:val="32"/>
        </w:rPr>
        <w:t>步骤一：</w:t>
      </w: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打开浏览器，进入湖北省政务服务网（http://zwfw.hubei.gov.cn）。在首页“热门服务”中，点击“社会组织年度检查”快捷入口。如下图所示：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Style w:val="a4"/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 wp14:anchorId="53A47C79" wp14:editId="3E9EECB0">
            <wp:extent cx="5219700" cy="424243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2549" cy="426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Style w:val="a4"/>
          <w:rFonts w:ascii="华文仿宋" w:eastAsia="华文仿宋" w:hAnsi="华文仿宋" w:hint="eastAsia"/>
          <w:color w:val="333333"/>
          <w:spacing w:val="8"/>
          <w:sz w:val="32"/>
          <w:szCs w:val="32"/>
        </w:rPr>
        <w:t>步骤二：</w:t>
      </w: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在弹出的窗口（如下图所示）中，选择需办理年度检查的社会组织类型，点击“确定”按钮进入下一步；若无需办理，请点击“取消”按钮。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 wp14:anchorId="09A99131" wp14:editId="01268F63">
            <wp:extent cx="5181600" cy="243522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318" cy="244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Style w:val="a4"/>
          <w:rFonts w:ascii="华文仿宋" w:eastAsia="华文仿宋" w:hAnsi="华文仿宋" w:hint="eastAsia"/>
          <w:color w:val="333333"/>
          <w:spacing w:val="8"/>
          <w:sz w:val="32"/>
          <w:szCs w:val="32"/>
        </w:rPr>
        <w:lastRenderedPageBreak/>
        <w:t>步骤三：</w:t>
      </w: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在“办理区域选择”弹窗中，选择您办理年度检查所在的区划“湖北省”。在下图红色箭头处可看到您当前选择的区划。点击“确定”按钮可进入下一步；点击“取消”按钮可取消本次办理。如下图所示：</w:t>
      </w:r>
    </w:p>
    <w:p w:rsidR="00BD1BE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/>
          <w:noProof/>
          <w:sz w:val="32"/>
          <w:szCs w:val="32"/>
        </w:rPr>
        <w:drawing>
          <wp:inline distT="0" distB="0" distL="0" distR="0" wp14:anchorId="0CEC0214" wp14:editId="7F5BC0D2">
            <wp:extent cx="5274310" cy="23336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14" w:rsidRPr="001B52AD" w:rsidRDefault="00614114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步骤</w:t>
      </w:r>
      <w:r>
        <w:rPr>
          <w:rFonts w:ascii="华文仿宋" w:eastAsia="华文仿宋" w:hAnsi="华文仿宋"/>
          <w:color w:val="333333"/>
          <w:spacing w:val="8"/>
          <w:sz w:val="32"/>
          <w:szCs w:val="32"/>
        </w:rPr>
        <w:t>四：在弹窗中，选择在线申请，即可</w:t>
      </w:r>
      <w:r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使用</w:t>
      </w: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法人用户登录</w:t>
      </w:r>
      <w:r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填报</w:t>
      </w:r>
      <w:r>
        <w:rPr>
          <w:rFonts w:ascii="华文仿宋" w:eastAsia="华文仿宋" w:hAnsi="华文仿宋"/>
          <w:color w:val="333333"/>
          <w:spacing w:val="8"/>
          <w:sz w:val="32"/>
          <w:szCs w:val="32"/>
        </w:rPr>
        <w:t>。</w:t>
      </w:r>
      <w:bookmarkStart w:id="0" w:name="_GoBack"/>
      <w:bookmarkEnd w:id="0"/>
    </w:p>
    <w:p w:rsidR="00BD1BED" w:rsidRPr="001B52AD" w:rsidRDefault="00614114" w:rsidP="00BD1B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>
        <w:rPr>
          <w:noProof/>
        </w:rPr>
        <w:drawing>
          <wp:inline distT="0" distB="0" distL="0" distR="0" wp14:anchorId="29332623" wp14:editId="1A36306A">
            <wp:extent cx="5274310" cy="20440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BED" w:rsidRPr="001B52AD">
        <w:rPr>
          <w:rFonts w:ascii="华文仿宋" w:eastAsia="华文仿宋" w:hAnsi="华文仿宋"/>
          <w:noProof/>
          <w:color w:val="333333"/>
          <w:spacing w:val="8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JqqMZtu6guKt7VuAHeQntC6y9AZHuILcEE2bvJCBNo72ibwfVSvqhONYdepSWHbgh42ZGMIH1EBNgeia0YQ6bOR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E86DC" id="矩形 2" o:spid="_x0000_s1026" alt="https://mmbiz.qpic.cn/mmbiz_png/JqqMZtu6guKt7VuAHeQntC6y9AZHuILcEE2bvJCBNo72ibwfVSvqhONYdepSWHbgh42ZGMIH1EBNgeia0YQ6bOR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NeWQMAAHcGAAAOAAAAZHJzL2Uyb0RvYy54bWysVdtu4zYQfS/QfyD40Ddbl5UvcqMEji+b&#10;7Oay27RbbF4CSqIkohJJk7Rlp+i3LLBv/Yh+TtHf6JCys072pWirB4HDoc6cmTkcnZxtmxptqNJM&#10;8AQHfR8jyjORM14m+Kcfl70xRtoQnpNacJrgHdX47PTbb05aOaGhqESdU4UAhOtJKxNcGSMnnqez&#10;ijZE94WkHJyFUA0xYKrSyxVpAb2pvdD3h14rVC6VyKjWsDvvnPjU4RcFzcxtUWhqUJ1g4GbcW7l3&#10;at/e6QmZlIrIimV7GuRfsGgI4xD0CWpODEFrxb6CalimhBaF6Wei8URRsIy6HCCbwH+RzV1FJHW5&#10;QHG0fCqT/v9gs5vNO4VYnuAQI04aaNFfn37/84/PCOyc6gxqZXuioSlNk7LH/kqyrJ/xznqQvPTe&#10;rFbX92Y9LNdvzejDenpB33MzG+7i6f3F+vIqWyzCdPNmdn4jRiFL2+LD3WZV3d58zKm8+/kiLaso&#10;vH99fXkRLM5vSsqI//H9ML39YeoNI/+s3T4UjUkgznekkd8bmbQ0lW7dbgslmmSwNx5q8rhLgoOV&#10;iSSw7W2BO2R5J98p2yAtr0T2i0ZczCrCSzrVEkQC0oX0D1tKibaiJIc6OwjvGYY1NKChtL0WORSM&#10;rI1wzQc+jY0BbUVbp7Hdk8bo1qAMNl/50dgHJWbg2q+BpEcmh4+l0uY1FQ2yiwQrYOfAyeZKm+7o&#10;4YiNxcWS1bWTcc2fbQBmtwOh4VPrsyScKn+N/XgxXoyjXhQOF73In8970+Us6g2XwWgwfzWfzebB&#10;bzZuEE0qlueU2zCHGxJE/0yB+7vaafvpjmhRs9zCWUpalemsVmhD4IYu3WO7BuSPjnnPaTg35PIi&#10;pSCM/PMw7i2H41EvWkaDXjzyxz0/iM/joR/F0Xz5PKUrxul/Twm1CY4H4cB16Yj0i9x893ydG5k0&#10;zMAMrFmTYJAGPN1Usgpc8Ny11hBWd+ujUlj6X0oBFTs02unVSrRTfyryHchVCZATKA+mNSwqoR4x&#10;amHyJViv1kRRjOpLDpKPgyiyo9IZ0WAUgqGOPemxh/AMoBJsMOqWM9ON17VUrKwgUuAKw8UUrknB&#10;nITtFepYAX9rwHRzmewnsR2fx7Y79eV/cfo3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jws15ZAwAAdw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BD1BED" w:rsidRPr="001B52AD" w:rsidRDefault="00BD1BED" w:rsidP="002D306A">
      <w:pPr>
        <w:pStyle w:val="a3"/>
        <w:shd w:val="clear" w:color="auto" w:fill="FFFFFF"/>
        <w:spacing w:before="0" w:beforeAutospacing="0" w:after="0" w:afterAutospacing="0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Style w:val="a4"/>
          <w:rFonts w:ascii="华文仿宋" w:eastAsia="华文仿宋" w:hAnsi="华文仿宋" w:hint="eastAsia"/>
          <w:color w:val="FF0000"/>
          <w:spacing w:val="8"/>
          <w:sz w:val="32"/>
          <w:szCs w:val="32"/>
        </w:rPr>
        <w:t>特别提醒：</w:t>
      </w:r>
      <w:r w:rsidRPr="001B52AD">
        <w:rPr>
          <w:rFonts w:ascii="华文仿宋" w:eastAsia="华文仿宋" w:hAnsi="华文仿宋" w:hint="eastAsia"/>
          <w:color w:val="FF0000"/>
          <w:spacing w:val="8"/>
          <w:sz w:val="32"/>
          <w:szCs w:val="32"/>
        </w:rPr>
        <w:t>若选择区划后，点击“确定”按钮无反应，请检查弹出窗口是否被浏览器所拦截；若是，请在浏览器中，解除被阻止</w:t>
      </w:r>
      <w:r w:rsidRPr="001B52AD">
        <w:rPr>
          <w:rFonts w:ascii="华文仿宋" w:eastAsia="华文仿宋" w:hAnsi="华文仿宋"/>
          <w:color w:val="FF0000"/>
          <w:spacing w:val="8"/>
          <w:sz w:val="32"/>
          <w:szCs w:val="32"/>
        </w:rPr>
        <w:t>的</w:t>
      </w:r>
      <w:r w:rsidRPr="001B52AD">
        <w:rPr>
          <w:rFonts w:ascii="华文仿宋" w:eastAsia="华文仿宋" w:hAnsi="华文仿宋" w:hint="eastAsia"/>
          <w:color w:val="FF0000"/>
          <w:spacing w:val="8"/>
          <w:sz w:val="32"/>
          <w:szCs w:val="32"/>
        </w:rPr>
        <w:t>弹出式</w:t>
      </w:r>
      <w:r w:rsidRPr="001B52AD">
        <w:rPr>
          <w:rFonts w:ascii="华文仿宋" w:eastAsia="华文仿宋" w:hAnsi="华文仿宋"/>
          <w:color w:val="FF0000"/>
          <w:spacing w:val="8"/>
          <w:sz w:val="32"/>
          <w:szCs w:val="32"/>
        </w:rPr>
        <w:t>窗口</w:t>
      </w:r>
      <w:r w:rsidRPr="001B52AD">
        <w:rPr>
          <w:rFonts w:ascii="华文仿宋" w:eastAsia="华文仿宋" w:hAnsi="华文仿宋" w:hint="eastAsia"/>
          <w:color w:val="FF0000"/>
          <w:spacing w:val="8"/>
          <w:sz w:val="32"/>
          <w:szCs w:val="32"/>
        </w:rPr>
        <w:t>，即可继续办理。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585" w:lineRule="atLeast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Style w:val="a4"/>
          <w:rFonts w:ascii="华文仿宋" w:eastAsia="华文仿宋" w:hAnsi="华文仿宋" w:hint="eastAsia"/>
          <w:color w:val="333333"/>
          <w:spacing w:val="8"/>
          <w:sz w:val="32"/>
          <w:szCs w:val="32"/>
        </w:rPr>
        <w:t>注意事项：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420" w:lineRule="atLeast"/>
        <w:ind w:firstLine="435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1、法人用户登录如果提示“此账号不存在”，须先使用法定代表人的个人身份信息注册自然人用户，然后再使</w:t>
      </w: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lastRenderedPageBreak/>
        <w:t>用社会组织登记信息（名称、统一社会信用代码等）和法定代表人身份信息（姓名、身份证号等）注册法人用户，注册成功后方可登录。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420" w:lineRule="atLeast"/>
        <w:ind w:firstLine="435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2、选择2018年度年检，出现需要填写的资料列表。根据列表逐项填报，其中有“必填项”和“选填项”。当所有必填项和已勾选选填项都填写完成，保存填表人和联系电话，年检资料才可提交。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420" w:lineRule="atLeast"/>
        <w:ind w:firstLine="435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3、点击“填写”进入该表，按照字段要求逐项填写后，点击“刷新--数据验证--保存”，则该表的状态应从“未填写”变为“填写完整”。若状态为“部分填写”，说明部分应填项没有填写，需点击“修改”，进一步填写完整。其中资产负债表、业务活动表、现金流量表应该与财务审计报告一致。</w:t>
      </w:r>
    </w:p>
    <w:p w:rsidR="00BD1BED" w:rsidRPr="001B52AD" w:rsidRDefault="00BD1BED" w:rsidP="00BD1BED">
      <w:pPr>
        <w:pStyle w:val="a3"/>
        <w:shd w:val="clear" w:color="auto" w:fill="FFFFFF"/>
        <w:spacing w:before="0" w:beforeAutospacing="0" w:after="0" w:afterAutospacing="0" w:line="420" w:lineRule="atLeast"/>
        <w:ind w:firstLine="435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4、当所有表都显示“填写完整”，说明已完成填报，所有需要填写的资料检查无误后，保存填表人、联系电话，点击“提交”。提交后，各表只能“查看”，无法“修改”。</w:t>
      </w:r>
    </w:p>
    <w:p w:rsidR="00A672FC" w:rsidRPr="00614114" w:rsidRDefault="00BD1BED" w:rsidP="002D306A">
      <w:pPr>
        <w:pStyle w:val="a3"/>
        <w:shd w:val="clear" w:color="auto" w:fill="FFFFFF"/>
        <w:spacing w:before="0" w:beforeAutospacing="0" w:after="0" w:afterAutospacing="0" w:line="420" w:lineRule="atLeast"/>
        <w:ind w:firstLine="435"/>
        <w:jc w:val="both"/>
        <w:rPr>
          <w:rFonts w:ascii="华文仿宋" w:eastAsia="华文仿宋" w:hAnsi="华文仿宋"/>
          <w:color w:val="333333"/>
          <w:spacing w:val="8"/>
          <w:sz w:val="32"/>
          <w:szCs w:val="32"/>
        </w:rPr>
      </w:pP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5、年检材料网上提交后，可以在系统菜单“信息查录--审核事项进度查询”中查看审批事项进度，待</w:t>
      </w:r>
      <w:r w:rsid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省民政厅</w:t>
      </w: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批准意见审核通过，</w:t>
      </w:r>
      <w:r w:rsid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社会组织打印《年检</w:t>
      </w:r>
      <w:r w:rsidR="00614114" w:rsidRP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报告书》（一份）并加盖单位公章，经法定代表人签字后，连同登记证书（副本）和会计师事务所出具的财务审计报告</w:t>
      </w:r>
      <w:r w:rsid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，</w:t>
      </w:r>
      <w:r w:rsidR="00614114" w:rsidRP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报送我</w:t>
      </w:r>
      <w:r w:rsid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厅</w:t>
      </w:r>
      <w:r w:rsidR="00614114" w:rsidRP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加盖年检</w:t>
      </w:r>
      <w:r w:rsidR="00614114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结论章</w:t>
      </w:r>
      <w:r w:rsidRPr="001B52AD">
        <w:rPr>
          <w:rFonts w:ascii="华文仿宋" w:eastAsia="华文仿宋" w:hAnsi="华文仿宋" w:hint="eastAsia"/>
          <w:color w:val="333333"/>
          <w:spacing w:val="8"/>
          <w:sz w:val="32"/>
          <w:szCs w:val="32"/>
        </w:rPr>
        <w:t>。</w:t>
      </w:r>
    </w:p>
    <w:sectPr w:rsidR="00A672FC" w:rsidRPr="00614114" w:rsidSect="002D306A">
      <w:pgSz w:w="11906" w:h="16838"/>
      <w:pgMar w:top="709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78" w:rsidRDefault="00A77678" w:rsidP="002D306A">
      <w:r>
        <w:separator/>
      </w:r>
    </w:p>
  </w:endnote>
  <w:endnote w:type="continuationSeparator" w:id="0">
    <w:p w:rsidR="00A77678" w:rsidRDefault="00A77678" w:rsidP="002D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78" w:rsidRDefault="00A77678" w:rsidP="002D306A">
      <w:r>
        <w:separator/>
      </w:r>
    </w:p>
  </w:footnote>
  <w:footnote w:type="continuationSeparator" w:id="0">
    <w:p w:rsidR="00A77678" w:rsidRDefault="00A77678" w:rsidP="002D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ED"/>
    <w:rsid w:val="001B52AD"/>
    <w:rsid w:val="002D306A"/>
    <w:rsid w:val="00614114"/>
    <w:rsid w:val="00A672FC"/>
    <w:rsid w:val="00A77678"/>
    <w:rsid w:val="00B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5D08B-8E3C-46C6-9AAB-322D17E4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B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1BED"/>
    <w:rPr>
      <w:b/>
      <w:bCs/>
    </w:rPr>
  </w:style>
  <w:style w:type="paragraph" w:styleId="a5">
    <w:name w:val="header"/>
    <w:basedOn w:val="a"/>
    <w:link w:val="Char"/>
    <w:uiPriority w:val="99"/>
    <w:unhideWhenUsed/>
    <w:rsid w:val="002D3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306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3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306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B52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B5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17</cp:revision>
  <cp:lastPrinted>2019-03-07T02:07:00Z</cp:lastPrinted>
  <dcterms:created xsi:type="dcterms:W3CDTF">2019-03-07T01:42:00Z</dcterms:created>
  <dcterms:modified xsi:type="dcterms:W3CDTF">2019-03-07T02:34:00Z</dcterms:modified>
</cp:coreProperties>
</file>